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4D2A7CB7" w:rsidR="005A7127" w:rsidRPr="00FC3F8A" w:rsidRDefault="009757AD" w:rsidP="009757AD">
      <w:hyperlink r:id="rId6" w:history="1">
        <w:r w:rsidRPr="008A06EC">
          <w:rPr>
            <w:rStyle w:val="Collegamentoipertestuale"/>
          </w:rPr>
          <w:t>https://diariodiac.it/panetta-draghi-discorsi/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2AC7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0B23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01B7"/>
    <w:rsid w:val="00EA09A8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diariodiac.it/panetta-draghi-discors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2025-02-20T15:05:00Z</dcterms:created>
  <dcterms:modified xsi:type="dcterms:W3CDTF">2025-02-20T15:06:00Z</dcterms:modified>
</cp:coreProperties>
</file>